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B89" w:rsidRDefault="00BC1B89" w:rsidP="00BC1B89">
      <w:pPr>
        <w:pStyle w:val="Paragraphedeliste"/>
        <w:numPr>
          <w:ilvl w:val="0"/>
          <w:numId w:val="1"/>
        </w:numPr>
        <w:rPr>
          <w:rFonts w:ascii="Century Schoolbook" w:hAnsi="Century Schoolbook"/>
          <w:color w:val="000000"/>
          <w:sz w:val="24"/>
          <w:szCs w:val="24"/>
        </w:rPr>
      </w:pPr>
      <w:r w:rsidRPr="00C03A79">
        <w:rPr>
          <w:rFonts w:ascii="Comic Sans MS" w:hAnsi="Comic Sans MS"/>
          <w:b/>
          <w:bCs/>
          <w:color w:val="000000"/>
          <w:sz w:val="24"/>
        </w:rPr>
        <w:t xml:space="preserve">Mise en place de la </w:t>
      </w:r>
      <w:r>
        <w:rPr>
          <w:rFonts w:ascii="Comic Sans MS" w:hAnsi="Comic Sans MS"/>
          <w:b/>
          <w:bCs/>
          <w:color w:val="000000"/>
          <w:sz w:val="24"/>
        </w:rPr>
        <w:t>configuration</w:t>
      </w:r>
      <w:r>
        <w:rPr>
          <w:rFonts w:ascii="Century Schoolbook" w:hAnsi="Century Schoolbook"/>
          <w:color w:val="000000"/>
          <w:sz w:val="24"/>
          <w:szCs w:val="24"/>
        </w:rPr>
        <w:t xml:space="preserve"> </w:t>
      </w:r>
      <w:r w:rsidRPr="00C03A79">
        <w:rPr>
          <w:rFonts w:ascii="Comic Sans MS" w:hAnsi="Comic Sans MS"/>
          <w:b/>
          <w:bCs/>
          <w:color w:val="000000"/>
          <w:sz w:val="24"/>
        </w:rPr>
        <w:t>API</w:t>
      </w:r>
    </w:p>
    <w:p w:rsidR="00BC1B89" w:rsidRDefault="00BC1B89" w:rsidP="00BC1B89">
      <w:pPr>
        <w:pStyle w:val="Paragraphedeliste"/>
        <w:numPr>
          <w:ilvl w:val="1"/>
          <w:numId w:val="1"/>
        </w:numPr>
        <w:rPr>
          <w:rFonts w:ascii="Century Schoolbook" w:hAnsi="Century Schoolbook"/>
          <w:color w:val="000000"/>
          <w:sz w:val="24"/>
          <w:szCs w:val="24"/>
        </w:rPr>
      </w:pPr>
      <w:r>
        <w:rPr>
          <w:rFonts w:ascii="Century Schoolbook" w:hAnsi="Century Schoolbook"/>
          <w:color w:val="000000"/>
          <w:sz w:val="24"/>
          <w:szCs w:val="24"/>
        </w:rPr>
        <w:t>Démarrer TIA Portal.</w:t>
      </w:r>
    </w:p>
    <w:p w:rsidR="00BC1B89" w:rsidRDefault="00BC1B89" w:rsidP="00BC1B89">
      <w:pPr>
        <w:pStyle w:val="Paragraphedeliste"/>
        <w:numPr>
          <w:ilvl w:val="1"/>
          <w:numId w:val="1"/>
        </w:numPr>
        <w:rPr>
          <w:rFonts w:ascii="Century Schoolbook" w:hAnsi="Century Schoolbook"/>
          <w:color w:val="000000"/>
          <w:sz w:val="24"/>
          <w:szCs w:val="24"/>
        </w:rPr>
      </w:pPr>
      <w:r>
        <w:rPr>
          <w:rFonts w:ascii="Century Schoolbook" w:hAnsi="Century Schoolbook"/>
          <w:color w:val="000000"/>
          <w:sz w:val="24"/>
          <w:szCs w:val="24"/>
        </w:rPr>
        <w:t>Créer un nouveau projet.</w:t>
      </w:r>
    </w:p>
    <w:p w:rsidR="00BC1B89" w:rsidRDefault="00BC1B89" w:rsidP="00BC1B89">
      <w:pPr>
        <w:pStyle w:val="Paragraphedeliste"/>
        <w:numPr>
          <w:ilvl w:val="1"/>
          <w:numId w:val="1"/>
        </w:numPr>
        <w:rPr>
          <w:rFonts w:ascii="Century Schoolbook" w:hAnsi="Century Schoolbook"/>
          <w:color w:val="000000"/>
          <w:sz w:val="24"/>
          <w:szCs w:val="24"/>
        </w:rPr>
      </w:pPr>
      <w:r>
        <w:rPr>
          <w:rFonts w:ascii="Century Schoolbook" w:hAnsi="Century Schoolbook"/>
          <w:color w:val="000000"/>
          <w:sz w:val="24"/>
          <w:szCs w:val="24"/>
        </w:rPr>
        <w:t xml:space="preserve">Choisissez votre CPU dans le catalogue matériel : CPU 1513-1 PN, </w:t>
      </w:r>
      <w:proofErr w:type="spellStart"/>
      <w:r>
        <w:rPr>
          <w:rFonts w:ascii="Century Schoolbook" w:hAnsi="Century Schoolbook"/>
          <w:color w:val="000000"/>
          <w:sz w:val="24"/>
          <w:szCs w:val="24"/>
        </w:rPr>
        <w:t>ref</w:t>
      </w:r>
      <w:proofErr w:type="spellEnd"/>
      <w:r>
        <w:rPr>
          <w:rFonts w:ascii="Century Schoolbook" w:hAnsi="Century Schoolbook"/>
          <w:color w:val="000000"/>
          <w:sz w:val="24"/>
          <w:szCs w:val="24"/>
        </w:rPr>
        <w:t xml:space="preserve"> </w:t>
      </w:r>
      <w:r w:rsidRPr="00EB4E50">
        <w:rPr>
          <w:rFonts w:ascii="Century Schoolbook" w:hAnsi="Century Schoolbook"/>
          <w:color w:val="000000"/>
          <w:sz w:val="24"/>
          <w:szCs w:val="24"/>
        </w:rPr>
        <w:t>6ES7 513-1AL00-0AB0</w:t>
      </w:r>
      <w:r>
        <w:rPr>
          <w:rFonts w:ascii="Century Schoolbook" w:hAnsi="Century Schoolbook"/>
          <w:color w:val="000000"/>
          <w:sz w:val="24"/>
          <w:szCs w:val="24"/>
        </w:rPr>
        <w:t xml:space="preserve">, </w:t>
      </w:r>
      <w:proofErr w:type="spellStart"/>
      <w:r>
        <w:rPr>
          <w:rFonts w:ascii="Century Schoolbook" w:hAnsi="Century Schoolbook"/>
          <w:color w:val="000000"/>
          <w:sz w:val="24"/>
          <w:szCs w:val="24"/>
        </w:rPr>
        <w:t>Firware</w:t>
      </w:r>
      <w:proofErr w:type="spellEnd"/>
      <w:r>
        <w:rPr>
          <w:rFonts w:ascii="Century Schoolbook" w:hAnsi="Century Schoolbook"/>
          <w:color w:val="000000"/>
          <w:sz w:val="24"/>
          <w:szCs w:val="24"/>
        </w:rPr>
        <w:t xml:space="preserve"> V1.8</w:t>
      </w:r>
      <w:r>
        <w:rPr>
          <w:rFonts w:ascii="Century Schoolbook" w:hAnsi="Century Schoolbook"/>
          <w:color w:val="000000"/>
          <w:sz w:val="24"/>
          <w:szCs w:val="24"/>
        </w:rPr>
        <w:br/>
      </w:r>
      <w:r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drawing>
          <wp:inline distT="0" distB="0" distL="0" distR="0" wp14:anchorId="5B7DE482" wp14:editId="07B43F9F">
            <wp:extent cx="5378450" cy="27686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339" t="7980" r="2733" b="17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color w:val="000000"/>
          <w:sz w:val="24"/>
          <w:szCs w:val="24"/>
        </w:rPr>
        <w:br/>
        <w:t>puis déposez là sur la vue de réseau.</w:t>
      </w:r>
      <w:r>
        <w:rPr>
          <w:rFonts w:ascii="Century Schoolbook" w:hAnsi="Century Schoolbook"/>
          <w:color w:val="000000"/>
          <w:sz w:val="24"/>
          <w:szCs w:val="24"/>
        </w:rPr>
        <w:br/>
      </w:r>
    </w:p>
    <w:p w:rsidR="00BC1B89" w:rsidRDefault="00BC1B89" w:rsidP="00BC1B89">
      <w:pPr>
        <w:pStyle w:val="Paragraphedeliste"/>
        <w:numPr>
          <w:ilvl w:val="1"/>
          <w:numId w:val="1"/>
        </w:numPr>
        <w:rPr>
          <w:rFonts w:ascii="Century Schoolbook" w:hAnsi="Century Schoolbook"/>
          <w:color w:val="000000"/>
          <w:sz w:val="24"/>
          <w:szCs w:val="24"/>
        </w:rPr>
      </w:pPr>
      <w:r>
        <w:rPr>
          <w:rFonts w:ascii="Century Schoolbook" w:hAnsi="Century Schoolbook"/>
          <w:color w:val="000000"/>
          <w:sz w:val="24"/>
          <w:szCs w:val="24"/>
        </w:rPr>
        <w:t>Bâtissez ensuite votre config matérielle en utilisant la vue des appareils :</w:t>
      </w:r>
      <w:r>
        <w:rPr>
          <w:rFonts w:ascii="Century Schoolbook" w:hAnsi="Century Schoolbook"/>
          <w:color w:val="000000"/>
          <w:sz w:val="24"/>
          <w:szCs w:val="24"/>
        </w:rPr>
        <w:br/>
        <w:t xml:space="preserve">- Alimentation continue à gauche de la CPU : </w:t>
      </w:r>
      <w:proofErr w:type="spellStart"/>
      <w:r>
        <w:rPr>
          <w:rFonts w:ascii="Century Schoolbook" w:hAnsi="Century Schoolbook"/>
          <w:color w:val="000000"/>
          <w:sz w:val="24"/>
          <w:szCs w:val="24"/>
        </w:rPr>
        <w:t>Ref</w:t>
      </w:r>
      <w:proofErr w:type="spellEnd"/>
      <w:r>
        <w:rPr>
          <w:rFonts w:ascii="Century Schoolbook" w:hAnsi="Century Schoolbook"/>
          <w:color w:val="000000"/>
          <w:sz w:val="24"/>
          <w:szCs w:val="24"/>
        </w:rPr>
        <w:t xml:space="preserve"> </w:t>
      </w:r>
      <w:r w:rsidRPr="00EB4E50">
        <w:rPr>
          <w:rFonts w:ascii="Century Schoolbook" w:hAnsi="Century Schoolbook"/>
          <w:color w:val="000000"/>
          <w:sz w:val="24"/>
          <w:szCs w:val="24"/>
        </w:rPr>
        <w:t>6EP1333-4BA00</w:t>
      </w:r>
      <w:r>
        <w:rPr>
          <w:rFonts w:ascii="Century Schoolbook" w:hAnsi="Century Schoolbook"/>
          <w:color w:val="000000"/>
          <w:sz w:val="24"/>
          <w:szCs w:val="24"/>
        </w:rPr>
        <w:t xml:space="preserve"> (24V 190 W)</w:t>
      </w:r>
      <w:r>
        <w:rPr>
          <w:rFonts w:ascii="Century Schoolbook" w:hAnsi="Century Schoolbook"/>
          <w:color w:val="000000"/>
          <w:sz w:val="24"/>
          <w:szCs w:val="24"/>
        </w:rPr>
        <w:br/>
        <w:t>A droite de la CPU :</w:t>
      </w:r>
      <w:r>
        <w:rPr>
          <w:rFonts w:ascii="Century Schoolbook" w:hAnsi="Century Schoolbook"/>
          <w:color w:val="000000"/>
          <w:sz w:val="24"/>
          <w:szCs w:val="24"/>
        </w:rPr>
        <w:br/>
        <w:t xml:space="preserve">- 32 entrées TOR : </w:t>
      </w:r>
      <w:r w:rsidRPr="00EB4E50">
        <w:rPr>
          <w:rFonts w:ascii="Century Schoolbook" w:hAnsi="Century Schoolbook"/>
          <w:color w:val="000000"/>
          <w:sz w:val="24"/>
          <w:szCs w:val="24"/>
        </w:rPr>
        <w:t>6ES7 521-1BL00-0AB0</w:t>
      </w:r>
      <w:r>
        <w:rPr>
          <w:rFonts w:ascii="Century Schoolbook" w:hAnsi="Century Schoolbook"/>
          <w:color w:val="000000"/>
          <w:sz w:val="24"/>
          <w:szCs w:val="24"/>
        </w:rPr>
        <w:br/>
        <w:t xml:space="preserve">- 32 sorties TOR : </w:t>
      </w:r>
      <w:r w:rsidRPr="00EB4E50">
        <w:rPr>
          <w:rFonts w:ascii="Century Schoolbook" w:hAnsi="Century Schoolbook"/>
          <w:color w:val="000000"/>
          <w:sz w:val="24"/>
          <w:szCs w:val="24"/>
        </w:rPr>
        <w:t>6ES7 522-1BL00-0AB0</w:t>
      </w:r>
      <w:r>
        <w:rPr>
          <w:rFonts w:ascii="Century Schoolbook" w:hAnsi="Century Schoolbook"/>
          <w:color w:val="000000"/>
          <w:sz w:val="24"/>
          <w:szCs w:val="24"/>
        </w:rPr>
        <w:br/>
        <w:t xml:space="preserve">- 8 entrées analogiques : </w:t>
      </w:r>
      <w:r w:rsidRPr="00EB4E50">
        <w:rPr>
          <w:rFonts w:ascii="Century Schoolbook" w:hAnsi="Century Schoolbook"/>
          <w:color w:val="000000"/>
          <w:sz w:val="24"/>
          <w:szCs w:val="24"/>
        </w:rPr>
        <w:t>6ES7 531-7NF00-0AB0</w:t>
      </w:r>
      <w:r>
        <w:rPr>
          <w:rFonts w:ascii="Century Schoolbook" w:hAnsi="Century Schoolbook"/>
          <w:color w:val="000000"/>
          <w:sz w:val="24"/>
          <w:szCs w:val="24"/>
        </w:rPr>
        <w:t xml:space="preserve"> tension / courant</w:t>
      </w:r>
      <w:r>
        <w:rPr>
          <w:rFonts w:ascii="Century Schoolbook" w:hAnsi="Century Schoolbook"/>
          <w:color w:val="000000"/>
          <w:sz w:val="24"/>
          <w:szCs w:val="24"/>
        </w:rPr>
        <w:br/>
        <w:t xml:space="preserve">- 8 entrées analogiques : </w:t>
      </w:r>
      <w:r w:rsidRPr="00EB4E50">
        <w:rPr>
          <w:rFonts w:ascii="Century Schoolbook" w:hAnsi="Century Schoolbook"/>
          <w:color w:val="000000"/>
          <w:sz w:val="24"/>
          <w:szCs w:val="24"/>
        </w:rPr>
        <w:t>6ES7 531-7NF00-0AB0</w:t>
      </w:r>
      <w:r>
        <w:rPr>
          <w:rFonts w:ascii="Century Schoolbook" w:hAnsi="Century Schoolbook"/>
          <w:color w:val="000000"/>
          <w:sz w:val="24"/>
          <w:szCs w:val="24"/>
        </w:rPr>
        <w:t xml:space="preserve"> tension / courant</w:t>
      </w:r>
      <w:r>
        <w:rPr>
          <w:rFonts w:ascii="Century Schoolbook" w:hAnsi="Century Schoolbook"/>
          <w:color w:val="000000"/>
          <w:sz w:val="24"/>
          <w:szCs w:val="24"/>
        </w:rPr>
        <w:br/>
      </w:r>
      <w:r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drawing>
          <wp:inline distT="0" distB="0" distL="0" distR="0" wp14:anchorId="28F97BEC" wp14:editId="0613D951">
            <wp:extent cx="1219200" cy="774700"/>
            <wp:effectExtent l="19050" t="0" r="0" b="0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632" t="19015" r="63023" b="60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color w:val="000000"/>
          <w:sz w:val="24"/>
          <w:szCs w:val="24"/>
        </w:rPr>
        <w:br/>
      </w:r>
    </w:p>
    <w:p w:rsidR="00BC1B89" w:rsidRPr="00FB4AF2" w:rsidRDefault="00BC1B89" w:rsidP="00BC1B89">
      <w:pPr>
        <w:pStyle w:val="Paragraphedeliste"/>
        <w:numPr>
          <w:ilvl w:val="1"/>
          <w:numId w:val="1"/>
        </w:numPr>
        <w:rPr>
          <w:rFonts w:ascii="Century Schoolbook" w:hAnsi="Century Schoolbook"/>
          <w:color w:val="000000"/>
          <w:sz w:val="24"/>
          <w:szCs w:val="24"/>
        </w:rPr>
      </w:pPr>
      <w:r>
        <w:rPr>
          <w:rFonts w:ascii="Century Schoolbook" w:hAnsi="Century Schoolbook"/>
          <w:color w:val="000000"/>
          <w:sz w:val="24"/>
          <w:szCs w:val="24"/>
        </w:rPr>
        <w:t xml:space="preserve">Configurez votre adresse IP automate. Pour cela, click sur </w:t>
      </w:r>
      <w:r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t>la connection réseau</w:t>
      </w:r>
      <w:r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br/>
      </w:r>
      <w:r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drawing>
          <wp:inline distT="0" distB="0" distL="0" distR="0" wp14:anchorId="42849DF7" wp14:editId="74ACE6A4">
            <wp:extent cx="1790700" cy="1216981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374" t="7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1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t xml:space="preserve"> puis ouvrir le centre réseau et partage et </w:t>
      </w:r>
      <w:r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lastRenderedPageBreak/>
        <w:t>choisissez connection au réseau local.</w:t>
      </w:r>
      <w:r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br/>
      </w:r>
      <w:r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drawing>
          <wp:inline distT="0" distB="0" distL="0" distR="0" wp14:anchorId="28192095" wp14:editId="6703C978">
            <wp:extent cx="4152900" cy="2505075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205" t="10951" r="18307" b="1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br/>
      </w:r>
      <w:r>
        <w:rPr>
          <w:rFonts w:ascii="Century Schoolbook" w:hAnsi="Century Schoolbook"/>
          <w:color w:val="000000"/>
          <w:sz w:val="24"/>
          <w:szCs w:val="24"/>
        </w:rPr>
        <w:t>L’adresse IP du PC dans les détails de la connexion réseau est de type 192.168.80.XX3.</w:t>
      </w:r>
      <w:r>
        <w:rPr>
          <w:rFonts w:ascii="Century Schoolbook" w:hAnsi="Century Schoolbook"/>
          <w:color w:val="000000"/>
          <w:sz w:val="24"/>
          <w:szCs w:val="24"/>
        </w:rPr>
        <w:br/>
        <w:t xml:space="preserve">Choisissez alors l’adresse IP de l’automate (double </w:t>
      </w:r>
      <w:proofErr w:type="spellStart"/>
      <w:r>
        <w:rPr>
          <w:rFonts w:ascii="Century Schoolbook" w:hAnsi="Century Schoolbook"/>
          <w:color w:val="000000"/>
          <w:sz w:val="24"/>
          <w:szCs w:val="24"/>
        </w:rPr>
        <w:t>click</w:t>
      </w:r>
      <w:proofErr w:type="spellEnd"/>
      <w:r>
        <w:rPr>
          <w:rFonts w:ascii="Century Schoolbook" w:hAnsi="Century Schoolbook"/>
          <w:color w:val="000000"/>
          <w:sz w:val="24"/>
          <w:szCs w:val="24"/>
        </w:rPr>
        <w:t xml:space="preserve"> sur la connexion verte de la CPU) avec les trois premiers chiffres identiques et le dernier identique en centaine, dizaine mais d’unité égal à 2 (voir exemple ci-dessous).</w:t>
      </w:r>
      <w:r>
        <w:rPr>
          <w:rFonts w:ascii="Century Schoolbook" w:hAnsi="Century Schoolbook"/>
          <w:color w:val="000000"/>
          <w:sz w:val="24"/>
          <w:szCs w:val="24"/>
        </w:rPr>
        <w:br/>
      </w:r>
      <w:r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drawing>
          <wp:inline distT="0" distB="0" distL="0" distR="0" wp14:anchorId="1754FC87" wp14:editId="32688B27">
            <wp:extent cx="3882390" cy="1708150"/>
            <wp:effectExtent l="19050" t="0" r="381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243" t="44312" r="25366" b="10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color w:val="000000"/>
          <w:sz w:val="24"/>
          <w:szCs w:val="24"/>
        </w:rPr>
        <w:br/>
      </w:r>
    </w:p>
    <w:p w:rsidR="009227A9" w:rsidRDefault="00BC1B89" w:rsidP="00BC1B89">
      <w:pPr>
        <w:pStyle w:val="Paragraphedeliste"/>
        <w:numPr>
          <w:ilvl w:val="1"/>
          <w:numId w:val="1"/>
        </w:numPr>
        <w:rPr>
          <w:rFonts w:ascii="Century Schoolbook" w:hAnsi="Century Schoolbook"/>
          <w:color w:val="000000"/>
          <w:sz w:val="24"/>
          <w:szCs w:val="24"/>
        </w:rPr>
      </w:pPr>
      <w:r>
        <w:rPr>
          <w:rFonts w:ascii="Century Schoolbook" w:hAnsi="Century Schoolbook"/>
          <w:color w:val="000000"/>
          <w:sz w:val="24"/>
          <w:szCs w:val="24"/>
        </w:rPr>
        <w:t xml:space="preserve">Préparez l’automate à une communication avec </w:t>
      </w:r>
      <w:proofErr w:type="spellStart"/>
      <w:r>
        <w:rPr>
          <w:rFonts w:ascii="Century Schoolbook" w:hAnsi="Century Schoolbook"/>
          <w:color w:val="000000"/>
          <w:sz w:val="24"/>
          <w:szCs w:val="24"/>
        </w:rPr>
        <w:t>PCVue</w:t>
      </w:r>
      <w:proofErr w:type="spellEnd"/>
      <w:r>
        <w:rPr>
          <w:rFonts w:ascii="Century Schoolbook" w:hAnsi="Century Schoolbook"/>
          <w:color w:val="000000"/>
          <w:sz w:val="24"/>
          <w:szCs w:val="24"/>
        </w:rPr>
        <w:t> :</w:t>
      </w:r>
      <w:r>
        <w:rPr>
          <w:rFonts w:ascii="Century Schoolbook" w:hAnsi="Century Schoolbook"/>
          <w:color w:val="000000"/>
          <w:sz w:val="24"/>
          <w:szCs w:val="24"/>
        </w:rPr>
        <w:br/>
        <w:t>Dans l’onglet sécurité de votre CPU, cochez la case « Autoriser accès via communication PUT/GET par le partenaire à distance ».</w:t>
      </w:r>
      <w:r>
        <w:rPr>
          <w:rFonts w:ascii="Century Schoolbook" w:hAnsi="Century Schoolbook"/>
          <w:color w:val="000000"/>
          <w:sz w:val="24"/>
          <w:szCs w:val="24"/>
        </w:rPr>
        <w:br/>
      </w:r>
      <w:r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 wp14:anchorId="6FAF3546" wp14:editId="2F9BC407">
            <wp:extent cx="4629150" cy="3468141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148" t="8659" r="24422" b="1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6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1EDA">
        <w:rPr>
          <w:rFonts w:ascii="Century Schoolbook" w:hAnsi="Century Schoolbook"/>
          <w:color w:val="000000"/>
          <w:sz w:val="24"/>
          <w:szCs w:val="24"/>
        </w:rPr>
        <w:br/>
      </w:r>
    </w:p>
    <w:p w:rsidR="009227A9" w:rsidRPr="0059710E" w:rsidRDefault="009227A9" w:rsidP="009227A9">
      <w:pPr>
        <w:pStyle w:val="Paragraphedeliste"/>
        <w:numPr>
          <w:ilvl w:val="0"/>
          <w:numId w:val="1"/>
        </w:numPr>
        <w:rPr>
          <w:rFonts w:ascii="Century Schoolbook" w:hAnsi="Century Schoolbook"/>
          <w:color w:val="000000"/>
          <w:sz w:val="24"/>
          <w:szCs w:val="24"/>
        </w:rPr>
      </w:pPr>
      <w:r w:rsidRPr="00BD0650">
        <w:rPr>
          <w:rFonts w:ascii="Century Schoolbook" w:hAnsi="Century Schoolbook"/>
          <w:b/>
          <w:color w:val="000000"/>
          <w:sz w:val="28"/>
          <w:szCs w:val="28"/>
          <w:u w:val="single"/>
        </w:rPr>
        <w:t>Important :</w:t>
      </w:r>
      <w:r>
        <w:rPr>
          <w:rFonts w:ascii="Century Schoolbook" w:hAnsi="Century Schoolbook"/>
          <w:color w:val="000000"/>
          <w:sz w:val="24"/>
          <w:szCs w:val="24"/>
        </w:rPr>
        <w:t xml:space="preserve"> Aucun des DB créés pour la communication avec la supervision ne doit être optimisé pour l’adressage. Pour cela, ouvrir les propriétés du DB (</w:t>
      </w:r>
      <w:proofErr w:type="spellStart"/>
      <w:r>
        <w:rPr>
          <w:rFonts w:ascii="Century Schoolbook" w:hAnsi="Century Schoolbook"/>
          <w:color w:val="000000"/>
          <w:sz w:val="24"/>
          <w:szCs w:val="24"/>
        </w:rPr>
        <w:t>click</w:t>
      </w:r>
      <w:proofErr w:type="spellEnd"/>
      <w:r>
        <w:rPr>
          <w:rFonts w:ascii="Century Schoolbook" w:hAnsi="Century Schoolbook"/>
          <w:color w:val="000000"/>
          <w:sz w:val="24"/>
          <w:szCs w:val="24"/>
        </w:rPr>
        <w:t xml:space="preserve"> droit sur DB) et décochez « Accès au bloc optimisé »</w:t>
      </w:r>
      <w:r>
        <w:rPr>
          <w:rFonts w:ascii="Century Schoolbook" w:hAnsi="Century Schoolbook"/>
          <w:color w:val="000000"/>
          <w:sz w:val="24"/>
          <w:szCs w:val="24"/>
        </w:rPr>
        <w:br/>
      </w:r>
      <w:r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drawing>
          <wp:inline distT="0" distB="0" distL="0" distR="0" wp14:anchorId="5AD0F738" wp14:editId="1DA91210">
            <wp:extent cx="3253740" cy="1847850"/>
            <wp:effectExtent l="19050" t="0" r="3810" b="0"/>
            <wp:docPr id="39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416" t="22411" r="25651" b="2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A9" w:rsidRDefault="009227A9" w:rsidP="009227A9">
      <w:pPr>
        <w:pStyle w:val="Paragraphedeliste"/>
        <w:numPr>
          <w:ilvl w:val="0"/>
          <w:numId w:val="1"/>
        </w:numPr>
        <w:rPr>
          <w:rStyle w:val="fontstyle01"/>
        </w:rPr>
      </w:pPr>
      <w:r>
        <w:rPr>
          <w:rFonts w:ascii="Comic Sans MS" w:hAnsi="Comic Sans MS"/>
          <w:b/>
          <w:bCs/>
          <w:color w:val="000000"/>
          <w:sz w:val="24"/>
        </w:rPr>
        <w:t>Le Simulateur</w:t>
      </w:r>
      <w:r>
        <w:rPr>
          <w:rFonts w:ascii="Comic Sans MS" w:hAnsi="Comic Sans MS"/>
          <w:b/>
          <w:bCs/>
          <w:color w:val="000000"/>
          <w:sz w:val="24"/>
        </w:rPr>
        <w:br/>
      </w:r>
      <w:r>
        <w:rPr>
          <w:rStyle w:val="fontstyle01"/>
        </w:rPr>
        <w:t>Démarrez PLCSIM Advanced.</w:t>
      </w:r>
      <w:r>
        <w:rPr>
          <w:rStyle w:val="fontstyle01"/>
        </w:rPr>
        <w:br/>
        <w:t>Il tourne en tache de fond et on le retrouve dans les icones cachés en bas à droite :</w:t>
      </w:r>
      <w:r>
        <w:rPr>
          <w:rStyle w:val="fontstyle01"/>
        </w:rPr>
        <w:br/>
        <w:t xml:space="preserve">Pour l’ouvrir, </w:t>
      </w:r>
      <w:proofErr w:type="spellStart"/>
      <w:r>
        <w:rPr>
          <w:rStyle w:val="fontstyle01"/>
        </w:rPr>
        <w:t>click</w:t>
      </w:r>
      <w:proofErr w:type="spellEnd"/>
      <w:r>
        <w:rPr>
          <w:rStyle w:val="fontstyle01"/>
        </w:rPr>
        <w:t xml:space="preserve"> droit sur l’icône.</w:t>
      </w:r>
      <w:r>
        <w:rPr>
          <w:rStyle w:val="fontstyle01"/>
        </w:rPr>
        <w:br/>
      </w:r>
      <w:r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drawing>
          <wp:inline distT="0" distB="0" distL="0" distR="0" wp14:anchorId="09A05859" wp14:editId="676A1151">
            <wp:extent cx="1334045" cy="971550"/>
            <wp:effectExtent l="19050" t="0" r="0" b="0"/>
            <wp:docPr id="3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4177" t="78947" r="248" b="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9" cy="97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01"/>
        </w:rPr>
        <w:br/>
        <w:t xml:space="preserve">Choisissez ensuite l’accès PLCSIM Virtual </w:t>
      </w:r>
      <w:proofErr w:type="spellStart"/>
      <w:r>
        <w:rPr>
          <w:rStyle w:val="fontstyle01"/>
        </w:rPr>
        <w:t>Eth</w:t>
      </w:r>
      <w:proofErr w:type="spellEnd"/>
      <w:r>
        <w:rPr>
          <w:rStyle w:val="fontstyle01"/>
        </w:rPr>
        <w:t>. Adapter :</w:t>
      </w:r>
      <w:r>
        <w:rPr>
          <w:rStyle w:val="fontstyle01"/>
        </w:rPr>
        <w:br/>
      </w:r>
      <w:r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 wp14:anchorId="6B273919" wp14:editId="5AC66AC4">
            <wp:extent cx="2169928" cy="1003300"/>
            <wp:effectExtent l="19050" t="0" r="1772" b="0"/>
            <wp:docPr id="3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9717" t="12054" r="13625" b="66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28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01"/>
        </w:rPr>
        <w:br/>
        <w:t>puis sélectionner l’automate :</w:t>
      </w:r>
      <w:r>
        <w:rPr>
          <w:rStyle w:val="fontstyle01"/>
        </w:rPr>
        <w:br/>
      </w:r>
      <w:r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drawing>
          <wp:inline distT="0" distB="0" distL="0" distR="0" wp14:anchorId="08FAD69F" wp14:editId="1A083714">
            <wp:extent cx="2330450" cy="1136650"/>
            <wp:effectExtent l="19050" t="0" r="0" b="0"/>
            <wp:docPr id="3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1055" t="26655" r="3879" b="42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01"/>
        </w:rPr>
        <w:br/>
        <w:t>Enfin, choisissez Start afin de démarrer l’automate simulé.</w:t>
      </w:r>
      <w:r>
        <w:rPr>
          <w:rStyle w:val="fontstyle01"/>
        </w:rPr>
        <w:br/>
      </w:r>
      <w:r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drawing>
          <wp:inline distT="0" distB="0" distL="0" distR="0" wp14:anchorId="4835BF46" wp14:editId="50F7C56F">
            <wp:extent cx="1778000" cy="1251468"/>
            <wp:effectExtent l="19050" t="0" r="0" b="0"/>
            <wp:docPr id="37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9717" t="26486" r="18020" b="4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25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01"/>
        </w:rPr>
        <w:br/>
        <w:t>Le résultat doit être le suivant :</w:t>
      </w:r>
      <w:r>
        <w:rPr>
          <w:rStyle w:val="fontstyle01"/>
        </w:rPr>
        <w:br/>
      </w:r>
      <w:r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drawing>
          <wp:inline distT="0" distB="0" distL="0" distR="0" wp14:anchorId="4C5E0778" wp14:editId="4E515FC2">
            <wp:extent cx="2273300" cy="2166946"/>
            <wp:effectExtent l="19050" t="0" r="0" b="0"/>
            <wp:docPr id="38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626" t="47097" r="52035" b="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16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01"/>
        </w:rPr>
        <w:br/>
      </w:r>
    </w:p>
    <w:p w:rsidR="009227A9" w:rsidRPr="00B36A05" w:rsidRDefault="009227A9" w:rsidP="009227A9">
      <w:pPr>
        <w:pStyle w:val="Paragraphedeliste"/>
        <w:numPr>
          <w:ilvl w:val="0"/>
          <w:numId w:val="1"/>
        </w:numPr>
        <w:rPr>
          <w:rFonts w:ascii="Century Schoolbook" w:hAnsi="Century Schoolbook"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</w:rPr>
        <w:t>Communication avec le simulateur</w:t>
      </w:r>
      <w:r w:rsidRPr="00097F38">
        <w:rPr>
          <w:rFonts w:ascii="Calibri" w:hAnsi="Calibri" w:cs="Calibri"/>
          <w:bCs/>
          <w:color w:val="000000"/>
          <w:sz w:val="24"/>
        </w:rPr>
        <w:t xml:space="preserve"> :</w:t>
      </w:r>
      <w:r w:rsidRPr="00097F38">
        <w:rPr>
          <w:rFonts w:ascii="Calibri" w:hAnsi="Calibri" w:cs="Calibri"/>
          <w:bCs/>
          <w:color w:val="000000"/>
        </w:rPr>
        <w:br/>
      </w:r>
      <w:r>
        <w:rPr>
          <w:rFonts w:ascii="Century Schoolbook" w:hAnsi="Century Schoolbook"/>
          <w:color w:val="000000"/>
          <w:sz w:val="24"/>
          <w:szCs w:val="24"/>
        </w:rPr>
        <w:t>Retournez dans TIA. Compilez le programme de PLC_1.</w:t>
      </w:r>
      <w:r>
        <w:rPr>
          <w:rFonts w:ascii="Century Schoolbook" w:hAnsi="Century Schoolbook"/>
          <w:color w:val="000000"/>
          <w:sz w:val="24"/>
          <w:szCs w:val="24"/>
        </w:rPr>
        <w:br/>
      </w:r>
      <w:r w:rsidRPr="00475209"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drawing>
          <wp:inline distT="0" distB="0" distL="0" distR="0" wp14:anchorId="22D37529" wp14:editId="25427E03">
            <wp:extent cx="2825750" cy="1822450"/>
            <wp:effectExtent l="19050" t="0" r="0" b="0"/>
            <wp:docPr id="40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26" t="31512" r="48512" b="4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color w:val="000000"/>
          <w:sz w:val="24"/>
          <w:szCs w:val="24"/>
        </w:rPr>
        <w:br/>
      </w:r>
      <w:r>
        <w:rPr>
          <w:rFonts w:ascii="Century Schoolbook" w:hAnsi="Century Schoolbook"/>
          <w:color w:val="000000"/>
          <w:sz w:val="24"/>
          <w:szCs w:val="24"/>
        </w:rPr>
        <w:lastRenderedPageBreak/>
        <w:br/>
        <w:t>puis chargez le programme :</w:t>
      </w:r>
      <w:r>
        <w:rPr>
          <w:rFonts w:ascii="Century Schoolbook" w:hAnsi="Century Schoolbook"/>
          <w:color w:val="000000"/>
          <w:sz w:val="24"/>
          <w:szCs w:val="24"/>
        </w:rPr>
        <w:br/>
      </w:r>
      <w:r w:rsidRPr="00475209"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drawing>
          <wp:inline distT="0" distB="0" distL="0" distR="0" wp14:anchorId="02E903F2" wp14:editId="40492000">
            <wp:extent cx="2743200" cy="361950"/>
            <wp:effectExtent l="19050" t="0" r="0" b="0"/>
            <wp:docPr id="41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03" t="29990" r="51268" b="5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color w:val="000000"/>
          <w:sz w:val="24"/>
          <w:szCs w:val="24"/>
        </w:rPr>
        <w:br/>
      </w:r>
      <w:r>
        <w:rPr>
          <w:rFonts w:ascii="Century Schoolbook" w:hAnsi="Century Schoolbook"/>
          <w:color w:val="000000"/>
          <w:sz w:val="24"/>
          <w:szCs w:val="24"/>
        </w:rPr>
        <w:br/>
        <w:t>Choisissez les interfaces suivants puis « Lancer la recherche » :</w:t>
      </w:r>
      <w:r>
        <w:rPr>
          <w:rFonts w:ascii="Century Schoolbook" w:hAnsi="Century Schoolbook"/>
          <w:color w:val="000000"/>
          <w:sz w:val="24"/>
          <w:szCs w:val="24"/>
        </w:rPr>
        <w:br/>
        <w:t xml:space="preserve"> </w:t>
      </w:r>
      <w:r w:rsidRPr="00475209"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drawing>
          <wp:inline distT="0" distB="0" distL="0" distR="0" wp14:anchorId="505D659C" wp14:editId="2A0FF8B3">
            <wp:extent cx="2870200" cy="1898650"/>
            <wp:effectExtent l="19050" t="0" r="6350" b="0"/>
            <wp:docPr id="43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917" t="3769" r="25248" b="2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color w:val="000000"/>
          <w:sz w:val="24"/>
          <w:szCs w:val="24"/>
        </w:rPr>
        <w:br/>
        <w:t>Chargez le programme.</w:t>
      </w:r>
      <w:r>
        <w:rPr>
          <w:rFonts w:ascii="Century Schoolbook" w:hAnsi="Century Schoolbook"/>
          <w:color w:val="000000"/>
          <w:sz w:val="24"/>
          <w:szCs w:val="24"/>
        </w:rPr>
        <w:br/>
      </w:r>
    </w:p>
    <w:p w:rsidR="00BC1B89" w:rsidRPr="00D61EDA" w:rsidRDefault="009227A9" w:rsidP="009227A9">
      <w:pPr>
        <w:pStyle w:val="Paragraphedeliste"/>
        <w:numPr>
          <w:ilvl w:val="1"/>
          <w:numId w:val="1"/>
        </w:numPr>
        <w:rPr>
          <w:rFonts w:ascii="Century Schoolbook" w:hAnsi="Century Schoolbook"/>
          <w:color w:val="000000"/>
          <w:sz w:val="24"/>
          <w:szCs w:val="24"/>
        </w:rPr>
      </w:pPr>
      <w:r>
        <w:rPr>
          <w:rFonts w:ascii="Comic Sans MS" w:hAnsi="Comic Sans MS"/>
          <w:b/>
          <w:bCs/>
          <w:noProof/>
          <w:color w:val="000000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619125</wp:posOffset>
                </wp:positionV>
                <wp:extent cx="1295400" cy="292100"/>
                <wp:effectExtent l="28575" t="6350" r="9525" b="53975"/>
                <wp:wrapNone/>
                <wp:docPr id="3" name="Connecteur droit avec flèch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5400" cy="292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A12D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184.5pt;margin-top:48.75pt;width:102pt;height:23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bCs/>
          <w:color w:val="000000"/>
          <w:sz w:val="24"/>
        </w:rPr>
        <w:t>Animation des variables</w:t>
      </w:r>
      <w:r>
        <w:rPr>
          <w:rFonts w:ascii="Comic Sans MS" w:hAnsi="Comic Sans MS"/>
          <w:b/>
          <w:bCs/>
          <w:color w:val="000000"/>
          <w:sz w:val="24"/>
        </w:rPr>
        <w:br/>
      </w:r>
      <w:r>
        <w:rPr>
          <w:rFonts w:ascii="Century Schoolbook" w:hAnsi="Century Schoolbook"/>
          <w:color w:val="000000"/>
          <w:sz w:val="24"/>
          <w:szCs w:val="24"/>
        </w:rPr>
        <w:t>Passez en mode « Liaison en ligne ». Tout doit être vert, c'est-à-dire identique sur l’écran du PC et dans l’API. Choisissez Visualiser tout.</w:t>
      </w:r>
      <w:r w:rsidRPr="00B36A05">
        <w:rPr>
          <w:rFonts w:ascii="Century Schoolbook" w:hAnsi="Century Schoolbook"/>
          <w:color w:val="000000"/>
          <w:sz w:val="24"/>
          <w:szCs w:val="24"/>
        </w:rPr>
        <w:br/>
      </w:r>
      <w:r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drawing>
          <wp:inline distT="0" distB="0" distL="0" distR="0" wp14:anchorId="41C4BB80" wp14:editId="3359FA7D">
            <wp:extent cx="5022850" cy="1670050"/>
            <wp:effectExtent l="19050" t="0" r="6350" b="0"/>
            <wp:docPr id="44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82" t="9231" r="24040" b="40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color w:val="000000"/>
          <w:sz w:val="24"/>
          <w:szCs w:val="24"/>
        </w:rPr>
        <w:br/>
        <w:t xml:space="preserve">En utilisant le </w:t>
      </w:r>
      <w:proofErr w:type="spellStart"/>
      <w:r>
        <w:rPr>
          <w:rFonts w:ascii="Century Schoolbook" w:hAnsi="Century Schoolbook"/>
          <w:color w:val="000000"/>
          <w:sz w:val="24"/>
          <w:szCs w:val="24"/>
        </w:rPr>
        <w:t>click</w:t>
      </w:r>
      <w:proofErr w:type="spellEnd"/>
      <w:r>
        <w:rPr>
          <w:rFonts w:ascii="Century Schoolbook" w:hAnsi="Century Schoolbook"/>
          <w:color w:val="000000"/>
          <w:sz w:val="24"/>
          <w:szCs w:val="24"/>
        </w:rPr>
        <w:t xml:space="preserve"> droit, vous pouvez forcer l’opérande.</w:t>
      </w:r>
      <w:r>
        <w:rPr>
          <w:rFonts w:ascii="Century Schoolbook" w:hAnsi="Century Schoolbook"/>
          <w:color w:val="000000"/>
          <w:sz w:val="24"/>
          <w:szCs w:val="24"/>
        </w:rPr>
        <w:br/>
        <w:t>Ici, c’est le DB1 donc des variables booléennes, on les forcera à 0 ou à 1. (exemple Cde_vanne_eau1 forcée à 1)</w:t>
      </w:r>
      <w:r>
        <w:rPr>
          <w:rFonts w:ascii="Century Schoolbook" w:hAnsi="Century Schoolbook"/>
          <w:color w:val="000000"/>
          <w:sz w:val="24"/>
          <w:szCs w:val="24"/>
        </w:rPr>
        <w:br/>
      </w:r>
      <w:r>
        <w:rPr>
          <w:rFonts w:ascii="Century Schoolbook" w:hAnsi="Century Schoolbook"/>
          <w:noProof/>
          <w:color w:val="000000"/>
          <w:sz w:val="24"/>
          <w:szCs w:val="24"/>
          <w:lang w:eastAsia="fr-FR"/>
        </w:rPr>
        <w:drawing>
          <wp:inline distT="0" distB="0" distL="0" distR="0" wp14:anchorId="1DEB50D9" wp14:editId="67895A97">
            <wp:extent cx="5227320" cy="311150"/>
            <wp:effectExtent l="19050" t="0" r="0" b="0"/>
            <wp:docPr id="45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969" t="23846" r="27084" b="69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321">
        <w:rPr>
          <w:rFonts w:ascii="Century Schoolbook" w:hAnsi="Century Schoolbook"/>
          <w:color w:val="000000"/>
          <w:sz w:val="24"/>
          <w:szCs w:val="24"/>
        </w:rPr>
        <w:br/>
      </w:r>
      <w:r w:rsidRPr="00020321">
        <w:rPr>
          <w:rFonts w:ascii="Century Schoolbook" w:hAnsi="Century Schoolbook"/>
          <w:color w:val="000000"/>
          <w:sz w:val="24"/>
          <w:szCs w:val="24"/>
        </w:rPr>
        <w:br/>
      </w:r>
      <w:bookmarkStart w:id="0" w:name="_GoBack"/>
      <w:bookmarkEnd w:id="0"/>
      <w:r w:rsidR="00BC1B89" w:rsidRPr="00D61EDA">
        <w:rPr>
          <w:rFonts w:ascii="Century Schoolbook" w:hAnsi="Century Schoolbook"/>
          <w:color w:val="000000"/>
          <w:sz w:val="24"/>
          <w:szCs w:val="24"/>
        </w:rPr>
        <w:br/>
        <w:t>ENREGISTREZ VOTRE PROJET.</w:t>
      </w:r>
    </w:p>
    <w:p w:rsidR="006A6E3D" w:rsidRDefault="006A6E3D"/>
    <w:sectPr w:rsidR="006A6E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2926A9"/>
    <w:multiLevelType w:val="hybridMultilevel"/>
    <w:tmpl w:val="CA48B6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10641FA6">
      <w:start w:val="1"/>
      <w:numFmt w:val="decimal"/>
      <w:lvlText w:val="Q%3."/>
      <w:lvlJc w:val="right"/>
      <w:pPr>
        <w:ind w:left="2160" w:hanging="18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B89"/>
    <w:rsid w:val="006A6E3D"/>
    <w:rsid w:val="009227A9"/>
    <w:rsid w:val="00BC1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97D42"/>
  <w15:chartTrackingRefBased/>
  <w15:docId w15:val="{F068C09D-77E4-4C15-B176-5F67DA7EC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C1B89"/>
    <w:pPr>
      <w:spacing w:after="200" w:line="276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22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27A9"/>
  </w:style>
  <w:style w:type="character" w:customStyle="1" w:styleId="fontstyle01">
    <w:name w:val="fontstyle01"/>
    <w:basedOn w:val="Policepardfaut"/>
    <w:rsid w:val="009227A9"/>
    <w:rPr>
      <w:rFonts w:ascii="Century Schoolbook" w:hAnsi="Century Schoolbook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375</Words>
  <Characters>2064</Characters>
  <Application>Microsoft Office Word</Application>
  <DocSecurity>0</DocSecurity>
  <Lines>17</Lines>
  <Paragraphs>4</Paragraphs>
  <ScaleCrop>false</ScaleCrop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MICAUD, Ludovic</dc:creator>
  <cp:keywords/>
  <dc:description/>
  <cp:lastModifiedBy>MICAUD, Ludovic</cp:lastModifiedBy>
  <cp:revision>2</cp:revision>
  <dcterms:created xsi:type="dcterms:W3CDTF">2018-06-14T15:32:00Z</dcterms:created>
  <dcterms:modified xsi:type="dcterms:W3CDTF">2018-06-14T15:37:00Z</dcterms:modified>
</cp:coreProperties>
</file>